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34027-2023 i Tierp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