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34115-2026 i Tierps kommun</w:t>
      </w:r>
    </w:p>
    <w:p>
      <w:r>
        <w:t>Denna tillsynsbegäran behandlar höga naturvärden i avverkningsanmälan A 34115-2026 i Tierps kommun som inkom 2026-08-19 och omfattar 11,5 ha.</w:t>
      </w:r>
    </w:p>
    <w:p>
      <w:pPr>
        <w:pStyle w:val="Caption"/>
      </w:pPr>
      <w:r>
        <w:drawing>
          <wp:inline xmlns:a="http://schemas.openxmlformats.org/drawingml/2006/main" xmlns:pic="http://schemas.openxmlformats.org/drawingml/2006/picture">
            <wp:extent cx="5486400" cy="5597975"/>
            <wp:docPr id="1" name="Picture 1"/>
            <wp:cNvGraphicFramePr>
              <a:graphicFrameLocks noChangeAspect="1"/>
            </wp:cNvGraphicFramePr>
            <a:graphic>
              <a:graphicData uri="http://schemas.openxmlformats.org/drawingml/2006/picture">
                <pic:pic>
                  <pic:nvPicPr>
                    <pic:cNvPr id="0" name="A 34115-2026 karta.png"/>
                    <pic:cNvPicPr/>
                  </pic:nvPicPr>
                  <pic:blipFill>
                    <a:blip r:embed="rId16"/>
                    <a:stretch>
                      <a:fillRect/>
                    </a:stretch>
                  </pic:blipFill>
                  <pic:spPr>
                    <a:xfrm>
                      <a:off x="0" y="0"/>
                      <a:ext cx="5486400" cy="559797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6706662, E 635837 i SWEREF 99 TM.</w:t>
      </w:r>
    </w:p>
    <w:p>
      <w:r>
        <w:t>Inom 15 meter från avverkningsanmälan finns fynd av 2 naturvårdsarter, varav 2 är rödlistade och 2 är typiska (T): kattfotslav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