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9493-2026 i Tierps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