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2534-2022 i Tierps kommun</w:t>
      </w:r>
    </w:p>
    <w:p>
      <w:r>
        <w:t>Detta klagomål behandlar höga naturvärden i avverkningsanmälan A 2534-2022 i Tierps kommun som inkom 2022-01-18 och omfattar 7,1 ha.</w:t>
      </w:r>
    </w:p>
    <w:p>
      <w:pPr>
        <w:pStyle w:val="Caption"/>
      </w:pPr>
      <w:r>
        <w:drawing>
          <wp:inline xmlns:a="http://schemas.openxmlformats.org/drawingml/2006/main" xmlns:pic="http://schemas.openxmlformats.org/drawingml/2006/picture">
            <wp:extent cx="5486400" cy="4383697"/>
            <wp:docPr id="1" name="Picture 1"/>
            <wp:cNvGraphicFramePr>
              <a:graphicFrameLocks noChangeAspect="1"/>
            </wp:cNvGraphicFramePr>
            <a:graphic>
              <a:graphicData uri="http://schemas.openxmlformats.org/drawingml/2006/picture">
                <pic:pic>
                  <pic:nvPicPr>
                    <pic:cNvPr id="0" name="A 2534-2022 karta.png"/>
                    <pic:cNvPicPr/>
                  </pic:nvPicPr>
                  <pic:blipFill>
                    <a:blip r:embed="rId16"/>
                    <a:stretch>
                      <a:fillRect/>
                    </a:stretch>
                  </pic:blipFill>
                  <pic:spPr>
                    <a:xfrm>
                      <a:off x="0" y="0"/>
                      <a:ext cx="5486400" cy="438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6697214, E 639623 i SWEREF 99 TM.</w:t>
      </w:r>
    </w:p>
    <w:p>
      <w:r>
        <w:t>I avverkningsanmälan finns fynd av 16 naturvårdsarter, varav 6 är rödlistade, 4 är fridlysta, 9 är typiska (T) och 6 är signalarter (S): knärot (VU, T, §8), kopparspindling (VU), fjällig taggsvamp s.str. (NT), kungsspindling (NT), talltita (NT, §4), ullticka (NT, T), bronshjon (S, T), kransrams (S, T), skogsknipprot (S, T, §8), svavelriska (S), thomsons trägnagare (S), vågbandad barkbock (S), blåsippa (T, §9), brudborste (T), kransmossa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2534-2022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6697214, E 639623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Kransrams</w:t>
      </w:r>
      <w:r>
        <w:t xml:space="preserve"> är typisk art för </w:t>
      </w:r>
      <w:r>
        <w:rPr>
          <w:i/>
        </w:rPr>
        <w:t xml:space="preserve">9020 Nordlig ädellövskog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