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454-2022 i Tierp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