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12424-2024 i Tierps kommun</w:t>
      </w:r>
    </w:p>
    <w:p>
      <w:r>
        <w:t>Denna tillsynsbegäran behandlar höga naturvärden i avverkningsanmälan A 12424-2024 i Tierps kommun som inkom 2024-03-28 och omfattar 11,6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12424-2024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6713682, E 651537 i SWEREF 99 TM.</w:t>
      </w:r>
    </w:p>
    <w:p>
      <w:r>
        <w:t>Inom 23 meter från avverkningsanmälan finns fynd av 4 naturvårdsarter, varav 2 är rödlistade, 1 är typisk (T) och 2 är signalarter (S): violgubbe (EN), fyrflikig jordstjärna (NT, T), anisspindling (S)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