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43032-2026 i Tierps kommun</w:t>
      </w:r>
    </w:p>
    <w:p>
      <w:r>
        <w:t>Denna tillsynsbegäran behandlar höga naturvärden i avverkningsanmälan A 43032-2026 i Tierps kommun som inkom 2026-10-16 och omfattar 5,4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3032-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6703988, E 660676 i SWEREF 99 TM.</w:t>
      </w:r>
    </w:p>
    <w:p>
      <w:r>
        <w:t>I och inom 4 meter från avverkningsanmälan finns fynd av 13 naturvårdsarter, varav 4 är rödlistade, 5 är fridlysta, 10 är typiska (T) och 3 är signalarter (S): dropptaggsvamp (NT, T), fjällig taggsvamp s.str. (NT), talltita (NT, §4), vårärt (NT, T), nästrot (S, §8), skogsknipprot (S, T, §8), tibast (S, T), blåsippa (T, §9), brudborste (T), kransmossa (T), linnea (T),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vårärt (NT, T), skogsknipprot (S, T, §8), tibast (S, T), blåsippa (T, §9), brudborste (T), kransmossa (T), linnea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