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0-2025 i Tierp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