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2332-2024 i Tierps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