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60-2025 i Tierp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