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46527-2024 i Tierp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