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avverkningsanmälan A 32296-2025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