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54141-2025 i Tierps kommun</w:t>
      </w:r>
    </w:p>
    <w:p>
      <w:r>
        <w:t>Denna tillsynsbegäran behandlar höga naturvärden i avverkningsanmälan A 54141-2025 i Tierps kommun som inkom 2025-11-03 och omfattar 1,7 ha.</w:t>
      </w:r>
    </w:p>
    <w:p>
      <w:pPr>
        <w:pStyle w:val="Caption"/>
      </w:pPr>
      <w:r>
        <w:drawing>
          <wp:inline xmlns:a="http://schemas.openxmlformats.org/drawingml/2006/main" xmlns:pic="http://schemas.openxmlformats.org/drawingml/2006/picture">
            <wp:extent cx="5486400" cy="5516566"/>
            <wp:docPr id="1" name="Picture 1"/>
            <wp:cNvGraphicFramePr>
              <a:graphicFrameLocks noChangeAspect="1"/>
            </wp:cNvGraphicFramePr>
            <a:graphic>
              <a:graphicData uri="http://schemas.openxmlformats.org/drawingml/2006/picture">
                <pic:pic>
                  <pic:nvPicPr>
                    <pic:cNvPr id="0" name="A 54141-2025 karta.png"/>
                    <pic:cNvPicPr/>
                  </pic:nvPicPr>
                  <pic:blipFill>
                    <a:blip r:embed="rId16"/>
                    <a:stretch>
                      <a:fillRect/>
                    </a:stretch>
                  </pic:blipFill>
                  <pic:spPr>
                    <a:xfrm>
                      <a:off x="0" y="0"/>
                      <a:ext cx="5486400" cy="5516566"/>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6681391, E 637812 i SWEREF 99 TM.</w:t>
      </w:r>
    </w:p>
    <w:p>
      <w:r>
        <w:t>I och inom 3 meter från avverkningsanmälan finns fynd av 2 naturvårdsarter, varav 1 är rödlistad, 1 är typisk (T) och 1 är signalart (S): violgubbe (EN)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