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spillkråka (NT, §4), vedtrappmossa (NT), anisspindling (S), brandticka (S), bronshjon (S), granbarkgnagare (S), grön sköldmossa (S, §8), grönpyrola (S), kattfotslav (S), rödgul trumpetsvamp (S), skogsknipprot (S, §8), stubbspretmossa (S), sårläka (S), thomsons trägnagare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