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234-2025 i Tierps kommun</w:t>
      </w:r>
    </w:p>
    <w:p>
      <w:r>
        <w:t>Detta klagomål behandlar höga naturvärden i avverkningsanmälan A 234-2025 i Tierps kommun som inkom 2025-01-03 och omfattar 4,5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6673699, E 650911 i SWEREF 99 TM.</w:t>
      </w:r>
    </w:p>
    <w:p>
      <w:r>
        <w:t>I och inom 18 meter från avverkningsanmälan finns fynd av 14 naturvårdsarter, varav 6 är rödlistade, 4 är fridlysta, 10 är typiska (T) och 5 är signalarter (S): gränsticka (VU, T), knärot (VU, T, §8), grönhjon (NT), kattfotslav (NT, T), kortskaftad ärgspik (NT), ullticka (NT, T), brandticka (S), bronshjon (S, T), grönpyrola (S, T), vedticka (S, T), vågbandad barkbock (S), blåsippa (T, §9), nattskärra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445"/>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