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som inkom 2023-08-25 och omfattar 20,3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6676258, E 631616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