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inom 25 meter från avverkningsanmälan A 1117-2026 i Tierps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