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5454-2022 i Tierps kommun</w:t>
      </w:r>
    </w:p>
    <w:p>
      <w:r>
        <w:t>Detta klagomål behandlar höga naturvärden i avverkningsanmälan A 5454-2022 i Tierps kommun som inkom 2022-02-03 och omfattar 2,0 ha.</w:t>
      </w:r>
    </w:p>
    <w:p>
      <w:pPr>
        <w:pStyle w:val="Caption"/>
      </w:pPr>
      <w:r>
        <w:drawing>
          <wp:inline xmlns:a="http://schemas.openxmlformats.org/drawingml/2006/main" xmlns:pic="http://schemas.openxmlformats.org/drawingml/2006/picture">
            <wp:extent cx="4335291" cy="5724000"/>
            <wp:docPr id="1" name="Picture 1"/>
            <wp:cNvGraphicFramePr>
              <a:graphicFrameLocks noChangeAspect="1"/>
            </wp:cNvGraphicFramePr>
            <a:graphic>
              <a:graphicData uri="http://schemas.openxmlformats.org/drawingml/2006/picture">
                <pic:pic>
                  <pic:nvPicPr>
                    <pic:cNvPr id="0" name="A 5454-2022 karta.png"/>
                    <pic:cNvPicPr/>
                  </pic:nvPicPr>
                  <pic:blipFill>
                    <a:blip r:embed="rId16"/>
                    <a:stretch>
                      <a:fillRect/>
                    </a:stretch>
                  </pic:blipFill>
                  <pic:spPr>
                    <a:xfrm>
                      <a:off x="0" y="0"/>
                      <a:ext cx="433529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6710710, E 663759 i SWEREF 99 TM.</w:t>
      </w:r>
    </w:p>
    <w:p>
      <w:r>
        <w:t>I och inom 25 meter från avverkningsanmälan finns fynd av 8 naturvårdsarter, varav 4 är rödlistade, 2 är fridlysta, 4 är typiska (T) och 4 är signalarter (S): knärot (VU, T, §8), gultoppig fingersvamp (NT), vedflikmossa (NT), vedtrappmossa (NT, T), anisspindling (S), rödgul trumpetsvamp (S), skogsknipprot (S, T, §8)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5454-2022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6710710, E 663759 i SWEREF 99 TM.</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