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13 meter från samrådsanmälan S 2700-2026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