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490-2022 i Tierps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