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samrådsanmälan S 491-2022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