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rosa jodskinn (EN), laxporing (VU), rostskinn (VU), rynkskinn (VU), järpe (NT, §4), rosenticka (NT), tallticka (NT), ullticka (NT), vedtrappmossa (NT), blodticka (S), brandticka (S), bronshjon (S), flagellkvastmossa (S), grön sköldmossa (S, §8), grönpyrola (S), kattfotslav (S), vårärt (S), fläcknycklar (§8), nattviol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