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cinnoberbagge (EN, §4a), matt pricklav (NT), svart trolldruva (S), gröngöling (§4),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gröngöling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