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dokument behandlar höga naturvärden i avverkningsanmälan A 17679-2026 i Uppsala kommun. Denna avverkningsanmälan inkom 2026-04-09 14:31:08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gulsparv (NT, §4), kråka (NT, §4), nordfladdermus (NT, §4a), rödvingetrast (NT, §4), skrattmås (NT, §4), tallkötticka (NT), grönsiska (§4), järnsparv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6650202, E 652433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entita (NT, §4), gulsparv (NT, §4), kråka (NT, §4), nordfladdermus (NT, §4a), rödvingetrast (NT, §4), skrattmås (NT, §4), grönsiska (§4), järnsparv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