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34147-2022 i Uppsala kommun</w:t>
      </w:r>
    </w:p>
    <w:p>
      <w:r>
        <w:t>Detta klagomål behandlar höga naturvärden i avverkningsanmälan A 34147-2022 i Uppsala kommun som inkom 2022-08-18 och omfattar 1,9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6634923, E 624234 i SWEREF 99 TM.</w:t>
      </w:r>
    </w:p>
    <w:p>
      <w:r>
        <w:t>I och inom 23 meter från avverkningsanmälan finns fynd av 6 naturvårdsarter, varav 1 är rödlistad, 3 är fridlysta, 2 är typiska (T) och 2 är signalarter (S): matt starrbock (NT), kamjordstjärna (S), stor aspticka (S, T), blåsippa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