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samrådsanmälan S 3395-2025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