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rynkskinn (VU), dofttaggsvamp (NT), garnlav (NT), granticka (NT), gul taggsvamp (NT), järpe (NT, §4), kandelabersvamp (NT), rosenticka (NT), spillkråka (NT, §4), tallticka (NT), talltita (NT, §4), ullticka (NT), vedtrappmossa (NT), bronshjon (S), bårdlav (S), fjällig taggsvamp s.str. (S), flagellkvastmossa (S), grön sköldmossa (S, §8), grönpyrola (S), gulnål (S), kattfotslav (S), korallblylav (S), rostfläck (S), rödgul trumpetsvamp (S), skarp dropptaggsvamp (S), vedticka (S), vågbandad barkbock (S), vårärt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