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5876-2024 i Uppsala kommun</w:t>
      </w:r>
    </w:p>
    <w:p>
      <w:r>
        <w:t>Detta klagomål behandlar höga naturvärden i avverkningsanmälan A 5876-2024 i Uppsala kommun som inkom 2024-02-13 och omfattar 1,7 ha.</w:t>
      </w:r>
    </w:p>
    <w:p>
      <w:pPr>
        <w:pStyle w:val="Caption"/>
      </w:pPr>
      <w:r>
        <w:drawing>
          <wp:inline xmlns:a="http://schemas.openxmlformats.org/drawingml/2006/main" xmlns:pic="http://schemas.openxmlformats.org/drawingml/2006/picture">
            <wp:extent cx="5486400" cy="3995080"/>
            <wp:docPr id="1" name="Picture 1"/>
            <wp:cNvGraphicFramePr>
              <a:graphicFrameLocks noChangeAspect="1"/>
            </wp:cNvGraphicFramePr>
            <a:graphic>
              <a:graphicData uri="http://schemas.openxmlformats.org/drawingml/2006/picture">
                <pic:pic>
                  <pic:nvPicPr>
                    <pic:cNvPr id="0" name="A 5876-2024 karta.png"/>
                    <pic:cNvPicPr/>
                  </pic:nvPicPr>
                  <pic:blipFill>
                    <a:blip r:embed="rId16"/>
                    <a:stretch>
                      <a:fillRect/>
                    </a:stretch>
                  </pic:blipFill>
                  <pic:spPr>
                    <a:xfrm>
                      <a:off x="0" y="0"/>
                      <a:ext cx="5486400" cy="399508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6653178, E 618900 i SWEREF 99 TM.</w:t>
      </w:r>
    </w:p>
    <w:p>
      <w:r>
        <w:t>Inom 21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