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Denna avverkningsanmälan inkom 2024-05-30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nordfladdermus (NT, §4a), vågbandad barkbock (S), dvärgpipistrell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