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1389-2022 i Uppsala kommun</w:t>
      </w:r>
    </w:p>
    <w:p>
      <w:r>
        <w:t>Denna tillsynsbegäran behandlar höga naturvärden i samrådsanmälan S 1389-2022 i Uppsala kommun som inkom 2022-03-10 och omfattar 30,0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S 1389-2022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6642904, E 663466 i SWEREF 99 TM.</w:t>
      </w:r>
    </w:p>
    <w:p>
      <w:r>
        <w:t>I samrådsanmälan finns fynd av 2 naturvårdsarter, varav 1 är rödlistad, 1 är fridlyst och 1 är typisk (T): tallkötticka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