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som inkom 2026-03-26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