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som inkom 2025-09-16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