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som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knärot (VU, T, §8), dropptaggsvamp (NT, T), fjällig taggsvamp s.str. (NT), rynkskinn (NT, T), såpfingersvamp (NT), ullticka (NT, T), vedtrappmossa (NT, T), bronshjon (S, T), grönpyrola (S, T), svavelriska (S), vedticka (S, T) och vågbandad barkbock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