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som inkom 2025-01-08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