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som inkom 2024-05-30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6635692, E 635208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gräshoppsångare (VU, §4), grönfink (VU, §4), stare (VU, §4), tornseglare (VU, §4), entita (NT, T, §4), gulsparv (NT, §4), sädesärla (NT, §4), grönsiska (§4), kråka (§4), svartvit flugsnappare (§4), sångsvan (§4) och trana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gräshoppsångare (VU, §4), grönfink (VU, §4), stare (VU, §4), tornseglare (VU, §4), entita (NT, T, §4), gulsparv (NT, §4), sädesärla (NT, §4), grönsiska (§4), kråka (§4), svartvit flugsnappare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