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som inkom 2025-05-26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6648565, E 654865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