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som inkom 2022-07-20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6650802, E 684676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