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som inkom 2025-10-31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6659851, E 633123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vedtrappmossa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