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som inkom 2025-02-27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