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avverkningsanmälan A 11833-2025 i Uppsala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