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15956-2022 i Uppsala kommun</w:t>
      </w:r>
    </w:p>
    <w:p>
      <w:r>
        <w:t>Denna tillsynsbegäran behandlar höga naturvärden i avverkningsanmälan A 15956-2022 i Uppsala kommun som inkom 2022-04-13 och omfattar 0,8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6633998, E 634157 i SWEREF 99 TM.</w:t>
      </w:r>
    </w:p>
    <w:p>
      <w:r>
        <w:t>I och inom 10 meter från avverkningsanmälan finns fynd av 4 naturvårdsarter, varav 3 är rödlistade, 1 är typisk (T) och 1 är signalart (S): koppartaggsvamp (EN), gultoppig fingersvamp (NT), orange taggsvamp (NT, 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