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avverkningsanmälan A 29664-2025 i Uppsala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