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som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fällmossa (S, T), grön sköldmossa (S, T, §8), lönnlav (S) och stor aspticka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