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som inkom 2026-03-12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6642659, E 664546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