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som inkom 2023-04-19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