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som inkom 2025-08-05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