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som inkom 2026-02-10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22 naturvårdsarter hittats: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6642399, E 657688 i SWEREF 99 TM.</w:t>
      </w:r>
    </w:p>
    <w:p>
      <w:pPr>
        <w:pStyle w:val="Heading2"/>
      </w:pPr>
      <w:r>
        <w:t>Fridlysta arter</w:t>
      </w:r>
    </w:p>
    <w:p>
      <w:r>
        <w:t>Följande fridlysta arter har sina livsmiljöer och växtplatser i den avverkningsanmälda skogen: grönfink (VU, §4), gulsparv (NT, §4), järnsparv (NT, §4), nötkråka (NT, T, §4), rödvingetrast (NT, §4), sparvuggla (NT, §4), blåsippa (T, §9), järpe (T, §4), spillkråka (T, §4), gröngöling (§4), grönsiska (§4), kungsfågel (§4), törnskata (§4), ärtsångare (§4), huggorm (§6),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