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som inkom 2022-03-25 och omfattar 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6653953, E 689356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