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som inkom 2023-04-19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6648241, E 688435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