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som inkom 2024-05-30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6635692, E 635208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gräshoppsångare (VU, §4), grönfink (VU, §4), stare (VU, §4), tornseglare (VU, §4), entita (NT, T, §4), gulsparv (NT, §4), sädesärla (NT, §4), grönsiska (§4), kråka (§4), svartvit flugsnappare (§4), sångsvan (§4) och trana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grönfink (VU, §4), stare (VU, §4), tornseglare (VU, §4), entita (NT, T, §4), gulsparv (NT, §4), sädesärla (NT, §4), grönsiska (§4), kråka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